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bookmarkStart w:id="1" w:name="_GoBack"/>
            <w:bookmarkEnd w:id="1"/>
            <w:r>
              <w:rPr>
                <w:rFonts w:ascii="PDF417x" w:hAnsi="PDF417x"/>
                <w:sz w:val="24"/>
                <w:szCs w:val="24"/>
              </w:rPr>
              <w:t>+*xfs*pvs*lsu*cvA*xBj*uCi*voE*Dis*ckc*wub*pBk*-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+*yqw*sEu*wCe*xBc*xaa*wEv*EDt*wlq*EyC*jus*zew*-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+*eDs*lyd*lyd*lyd*lyd*okz*nta*snx*iCa*rwh*zfE*-</w:t>
            </w:r>
            <w:r>
              <w:rPr>
                <w:rFonts w:ascii="PDF417x" w:hAnsi="PDF417x"/>
                <w:sz w:val="24"/>
                <w:szCs w:val="24"/>
              </w:rPr>
              <w:br/>
              <w:t>+*ftw*DgE*xmb*ayi*vvB*awg*kdr*wtb*hkc*xps*onA*-</w:t>
            </w:r>
            <w:r>
              <w:rPr>
                <w:rFonts w:ascii="PDF417x" w:hAnsi="PDF417x"/>
                <w:sz w:val="24"/>
                <w:szCs w:val="24"/>
              </w:rPr>
              <w:br/>
              <w:t>+*ftA*fxk*mzi*krC*any*jaz*tia*uac*Cbm*ywt*uws*-</w:t>
            </w:r>
            <w:r>
              <w:rPr>
                <w:rFonts w:ascii="PDF417x" w:hAnsi="PDF417x"/>
                <w:sz w:val="24"/>
                <w:szCs w:val="24"/>
              </w:rPr>
              <w:br/>
              <w:t>+*xjq*bpA*voy*dvy*ruC*Alj*lhz*BwF*bhs*bvE*uzq*-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5BFCDF28" w14:textId="77777777" w:rsidR="006D4963" w:rsidRDefault="006D4963" w:rsidP="00B92D0F">
      <w:pPr>
        <w:jc w:val="both"/>
        <w:rPr>
          <w:rFonts w:eastAsia="Times New Roman" w:cs="Times New Roman"/>
        </w:rPr>
      </w:pPr>
    </w:p>
    <w:p w14:paraId="0BA9D53A" w14:textId="19620D2C" w:rsidR="006D4963" w:rsidRPr="006D4963" w:rsidRDefault="006D4963" w:rsidP="00B92D0F">
      <w:pPr>
        <w:jc w:val="both"/>
        <w:rPr>
          <w:rFonts w:ascii="Times New Roman" w:eastAsia="Times New Roman" w:hAnsi="Times New Roman" w:cs="Times New Roman"/>
        </w:rPr>
      </w:pPr>
      <w:r w:rsidRPr="006D4963">
        <w:rPr>
          <w:rFonts w:ascii="Times New Roman" w:eastAsia="Times New Roman" w:hAnsi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3C25A6AA">
            <wp:simplePos x="0" y="0"/>
            <wp:positionH relativeFrom="column">
              <wp:posOffset>1038860</wp:posOffset>
            </wp:positionH>
            <wp:positionV relativeFrom="paragraph">
              <wp:posOffset>6985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A8B1D" w14:textId="77777777" w:rsidR="006D4963" w:rsidRPr="006D4963" w:rsidRDefault="006D4963" w:rsidP="00B92D0F">
      <w:pPr>
        <w:jc w:val="both"/>
        <w:rPr>
          <w:rFonts w:ascii="Times New Roman" w:eastAsia="Times New Roman" w:hAnsi="Times New Roman" w:cs="Times New Roman"/>
        </w:rPr>
      </w:pPr>
    </w:p>
    <w:p w14:paraId="49B221CD" w14:textId="5885A043" w:rsidR="008C5FE5" w:rsidRPr="006D4963" w:rsidRDefault="008C5FE5" w:rsidP="00B92D0F">
      <w:pPr>
        <w:jc w:val="both"/>
        <w:rPr>
          <w:rFonts w:ascii="Times New Roman" w:eastAsia="Times New Roman" w:hAnsi="Times New Roman" w:cs="Times New Roman"/>
        </w:rPr>
      </w:pPr>
    </w:p>
    <w:p w14:paraId="1881CB8B" w14:textId="3CADEBD7" w:rsidR="008C5FE5" w:rsidRPr="006D4963" w:rsidRDefault="006D4963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         </w:t>
      </w:r>
      <w:r w:rsidR="003F65C1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REPUBLIKA HRVATSKA</w:t>
      </w:r>
    </w:p>
    <w:p w14:paraId="5D63EA5D" w14:textId="56336DDF" w:rsidR="00922DDC" w:rsidRPr="006D4963" w:rsidRDefault="006D4963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</w:t>
      </w:r>
      <w:r w:rsidR="00922DDC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BJELOVARSKO-BILOGORSKA ŽUPANIJA</w:t>
      </w:r>
    </w:p>
    <w:p w14:paraId="75F812B6" w14:textId="2314417F" w:rsidR="008C5FE5" w:rsidRPr="006D4963" w:rsidRDefault="006D4963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         </w:t>
      </w:r>
      <w:r w:rsidR="00922DDC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GRAD GAREŠNICA</w:t>
      </w:r>
    </w:p>
    <w:p w14:paraId="63BCB5A8" w14:textId="517BE5BC" w:rsidR="00DC2F7E" w:rsidRPr="006D4963" w:rsidRDefault="000A6040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UPRAVNI ODJEL ZA DRUŠTVENE DJELATNOSTI</w:t>
      </w:r>
    </w:p>
    <w:p w14:paraId="19293C15" w14:textId="203420F7" w:rsidR="000A6040" w:rsidRPr="006D4963" w:rsidRDefault="006D4963" w:rsidP="00B92D0F">
      <w:pPr>
        <w:jc w:val="both"/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          </w:t>
      </w:r>
      <w:r w:rsidR="000A6040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IMOVINU I OPĆE POSLOVE</w:t>
      </w:r>
    </w:p>
    <w:p w14:paraId="2E955F68" w14:textId="228021A4" w:rsidR="00B92D0F" w:rsidRPr="006D4963" w:rsidRDefault="006D4963" w:rsidP="00B92D0F">
      <w:pPr>
        <w:jc w:val="both"/>
        <w:rPr>
          <w:rFonts w:ascii="Times New Roman" w:eastAsia="Times New Roman" w:hAnsi="Times New Roman" w:cs="Times New Roman"/>
          <w:noProof w:val="0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POVJERENSTVO ZA PROVEDBU NATJEČAJA</w:t>
      </w:r>
      <w:r w:rsidR="00B92D0F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="00B92D0F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  <w:r w:rsidR="00B92D0F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ab/>
      </w:r>
    </w:p>
    <w:p w14:paraId="3379EE20" w14:textId="77777777" w:rsidR="00B92D0F" w:rsidRPr="006D4963" w:rsidRDefault="00B92D0F" w:rsidP="00B92D0F">
      <w:pPr>
        <w:jc w:val="both"/>
        <w:rPr>
          <w:rFonts w:ascii="Times New Roman" w:eastAsia="Times New Roman" w:hAnsi="Times New Roman" w:cs="Times New Roman"/>
          <w:noProof w:val="0"/>
        </w:rPr>
      </w:pPr>
    </w:p>
    <w:p w14:paraId="67B11731" w14:textId="77C2F2BF" w:rsidR="00B92D0F" w:rsidRPr="006D4963" w:rsidRDefault="00C9578C" w:rsidP="00B92D0F">
      <w:pPr>
        <w:rPr>
          <w:rFonts w:ascii="Times New Roman" w:hAnsi="Times New Roman" w:cs="Times New Roman"/>
        </w:rPr>
      </w:pPr>
      <w:r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112-03/23-01/1</w:t>
      </w:r>
      <w:r w:rsidR="008C5FE5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3827ED09" w14:textId="77777777" w:rsidR="006D4963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2103-4-05-23-4</w:t>
      </w:r>
    </w:p>
    <w:p w14:paraId="4445648A" w14:textId="3EE81971" w:rsidR="00B92D0F" w:rsidRPr="006D4963" w:rsidRDefault="006D4963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>
        <w:rPr>
          <w:rFonts w:ascii="Times New Roman" w:eastAsia="Times New Roman" w:hAnsi="Times New Roman" w:cs="Times New Roman"/>
          <w:noProof w:val="0"/>
          <w:lang w:eastAsia="hr-HR"/>
        </w:rPr>
        <w:t>Garešnica</w:t>
      </w:r>
      <w:r w:rsidR="00C9578C" w:rsidRPr="006D4963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B92D0F" w:rsidRPr="006D4963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20.03.2023.</w:t>
      </w:r>
      <w:r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godine</w:t>
      </w:r>
    </w:p>
    <w:p w14:paraId="1BD4E6FF" w14:textId="77777777" w:rsidR="00D707B3" w:rsidRPr="006D4963" w:rsidRDefault="00D707B3" w:rsidP="00D707B3">
      <w:pPr>
        <w:rPr>
          <w:rFonts w:ascii="Times New Roman" w:hAnsi="Times New Roman" w:cs="Times New Roman"/>
        </w:rPr>
      </w:pPr>
    </w:p>
    <w:p w14:paraId="28A83A3D" w14:textId="77777777" w:rsidR="006D4963" w:rsidRPr="006D4963" w:rsidRDefault="006D4963" w:rsidP="006D4963">
      <w:pPr>
        <w:spacing w:before="100" w:beforeAutospacing="1" w:after="100" w:afterAutospacing="1" w:line="259" w:lineRule="auto"/>
        <w:jc w:val="both"/>
        <w:outlineLvl w:val="1"/>
        <w:rPr>
          <w:rFonts w:ascii="Times New Roman" w:eastAsia="Times New Roman" w:hAnsi="Times New Roman" w:cs="Times New Roman"/>
          <w:bCs/>
          <w:noProof w:val="0"/>
        </w:rPr>
      </w:pPr>
      <w:r w:rsidRPr="006D4963">
        <w:rPr>
          <w:rFonts w:ascii="Times New Roman" w:eastAsia="Times New Roman" w:hAnsi="Times New Roman" w:cs="Times New Roman"/>
          <w:bCs/>
          <w:noProof w:val="0"/>
        </w:rPr>
        <w:t>Sukladno članku 19. Zakona o službenicima i namještenicima u lokalnoj i područnoj (regionalnoj) samoupravi („Narodne novine“ broj 86/08, 61/11, 04/18 i 112/19) Povjerenstvo za provedbu natječaja objavljuje</w:t>
      </w:r>
    </w:p>
    <w:p w14:paraId="58CF0D60" w14:textId="77777777" w:rsidR="006D4963" w:rsidRPr="006D4963" w:rsidRDefault="006D4963" w:rsidP="006D4963">
      <w:pPr>
        <w:jc w:val="center"/>
        <w:outlineLvl w:val="1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6D4963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OBAVIJESTI I UPUTE  </w:t>
      </w:r>
    </w:p>
    <w:p w14:paraId="1A410633" w14:textId="77777777" w:rsidR="006D4963" w:rsidRPr="006D4963" w:rsidRDefault="006D4963" w:rsidP="006D4963">
      <w:pPr>
        <w:jc w:val="center"/>
        <w:outlineLvl w:val="1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 xml:space="preserve">o opisu poslova i podacima o plaći te načinu i području testiranja za radno mjesto   Viši stručni suradnik za imovinsko-pravna pitanja – vježbenik/vježbenica </w:t>
      </w:r>
    </w:p>
    <w:p w14:paraId="4B97A2B3" w14:textId="77777777" w:rsidR="006D4963" w:rsidRPr="006D4963" w:rsidRDefault="006D4963" w:rsidP="006D4963">
      <w:pPr>
        <w:jc w:val="center"/>
        <w:outlineLvl w:val="1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>na određeno vrijeme</w:t>
      </w:r>
    </w:p>
    <w:p w14:paraId="13499482" w14:textId="77777777" w:rsidR="006D4963" w:rsidRPr="006D4963" w:rsidRDefault="006D4963" w:rsidP="006D4963">
      <w:pPr>
        <w:spacing w:before="100" w:beforeAutospacing="1" w:after="100" w:afterAutospacing="1" w:line="259" w:lineRule="auto"/>
        <w:jc w:val="both"/>
        <w:outlineLvl w:val="1"/>
        <w:rPr>
          <w:rFonts w:ascii="Times New Roman" w:eastAsia="Times New Roman" w:hAnsi="Times New Roman" w:cs="Times New Roman"/>
          <w:bCs/>
          <w:noProof w:val="0"/>
        </w:rPr>
      </w:pPr>
      <w:r w:rsidRPr="006D4963">
        <w:rPr>
          <w:rFonts w:ascii="Times New Roman" w:eastAsia="Times New Roman" w:hAnsi="Times New Roman" w:cs="Times New Roman"/>
          <w:bCs/>
          <w:noProof w:val="0"/>
        </w:rPr>
        <w:t>Pročelnica Upravnog odjela za društvene djelatnosti, imovinu i opće poslove raspisala je Javni natječaj za prijam u službu vježbenika/vježbenice na određeno vrijeme na radno mjesto Viši stručni suradnik za imovinsko-pravna pitanja u Upravni odjel za društvene djelatnosti, imovinu i opće poslove Grada Garešnice, koji je objavljen u  „Narodnim novinama broj 31/2023“ od 17. ožujka 2023. godine</w:t>
      </w:r>
    </w:p>
    <w:p w14:paraId="08D2ECC9" w14:textId="77777777" w:rsidR="006D4963" w:rsidRPr="006D4963" w:rsidRDefault="006D4963" w:rsidP="006D4963">
      <w:pPr>
        <w:spacing w:before="100" w:beforeAutospacing="1" w:after="100" w:afterAutospacing="1" w:line="259" w:lineRule="auto"/>
        <w:jc w:val="both"/>
        <w:outlineLvl w:val="1"/>
        <w:rPr>
          <w:rFonts w:ascii="Times New Roman" w:eastAsia="Times New Roman" w:hAnsi="Times New Roman" w:cs="Times New Roman"/>
          <w:bCs/>
          <w:noProof w:val="0"/>
        </w:rPr>
      </w:pPr>
      <w:r w:rsidRPr="006D4963">
        <w:rPr>
          <w:rFonts w:ascii="Times New Roman" w:eastAsia="Times New Roman" w:hAnsi="Times New Roman" w:cs="Times New Roman"/>
          <w:bCs/>
          <w:noProof w:val="0"/>
        </w:rPr>
        <w:t>Povjerenstvo za provedbu natječaja obavještava kandidate o slijedećem:</w:t>
      </w:r>
    </w:p>
    <w:p w14:paraId="1ED29F48" w14:textId="7C2D179E" w:rsidR="006D4963" w:rsidRDefault="006D4963" w:rsidP="006D4963">
      <w:pPr>
        <w:numPr>
          <w:ilvl w:val="0"/>
          <w:numId w:val="1"/>
        </w:numPr>
        <w:tabs>
          <w:tab w:val="left" w:pos="709"/>
        </w:tabs>
        <w:jc w:val="both"/>
        <w:outlineLvl w:val="1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>OPIS POSLOVA RADNOG MJESTA</w:t>
      </w:r>
    </w:p>
    <w:p w14:paraId="68EFFE69" w14:textId="59FFDF47" w:rsidR="006D4963" w:rsidRDefault="006D4963" w:rsidP="006D4963">
      <w:pPr>
        <w:tabs>
          <w:tab w:val="left" w:pos="709"/>
        </w:tabs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</w:p>
    <w:p w14:paraId="48259E87" w14:textId="77777777" w:rsidR="006D4963" w:rsidRPr="006D4963" w:rsidRDefault="006D4963" w:rsidP="006D4963">
      <w:pPr>
        <w:tabs>
          <w:tab w:val="left" w:pos="709"/>
        </w:tabs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</w:p>
    <w:p w14:paraId="113552D8" w14:textId="77777777" w:rsidR="006D4963" w:rsidRPr="006D4963" w:rsidRDefault="006D4963" w:rsidP="006D4963">
      <w:pPr>
        <w:spacing w:before="100" w:beforeAutospacing="1" w:after="100" w:afterAutospacing="1" w:line="259" w:lineRule="auto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bCs/>
          <w:noProof w:val="0"/>
        </w:rPr>
      </w:pPr>
      <w:r w:rsidRPr="006D4963">
        <w:rPr>
          <w:rFonts w:ascii="Times New Roman" w:eastAsia="Times New Roman" w:hAnsi="Times New Roman" w:cs="Times New Roman"/>
          <w:bCs/>
          <w:noProof w:val="0"/>
        </w:rPr>
        <w:t>Viši stručni suradnik za imovinsko – pravna pitanja</w:t>
      </w:r>
    </w:p>
    <w:p w14:paraId="45B7D919" w14:textId="77777777" w:rsidR="006D4963" w:rsidRPr="006D4963" w:rsidRDefault="006D4963" w:rsidP="006D4963">
      <w:pPr>
        <w:jc w:val="both"/>
        <w:outlineLvl w:val="1"/>
        <w:rPr>
          <w:rFonts w:ascii="Times New Roman" w:eastAsia="Times New Roman" w:hAnsi="Times New Roman" w:cs="Times New Roman"/>
          <w:bCs/>
          <w:noProof w:val="0"/>
        </w:rPr>
      </w:pPr>
      <w:r w:rsidRPr="006D4963">
        <w:rPr>
          <w:rFonts w:ascii="Times New Roman" w:eastAsia="Times New Roman" w:hAnsi="Times New Roman" w:cs="Times New Roman"/>
          <w:bCs/>
          <w:noProof w:val="0"/>
        </w:rPr>
        <w:t>Obavlja imovinsko pravne poslove za potrebe Grada.</w:t>
      </w:r>
    </w:p>
    <w:p w14:paraId="39106980" w14:textId="77777777" w:rsidR="006D4963" w:rsidRPr="006D4963" w:rsidRDefault="006D4963" w:rsidP="006D4963">
      <w:pPr>
        <w:jc w:val="both"/>
        <w:outlineLvl w:val="1"/>
        <w:rPr>
          <w:rFonts w:ascii="Times New Roman" w:eastAsia="Times New Roman" w:hAnsi="Times New Roman" w:cs="Times New Roman"/>
          <w:bCs/>
          <w:noProof w:val="0"/>
        </w:rPr>
      </w:pPr>
      <w:r w:rsidRPr="006D4963">
        <w:rPr>
          <w:rFonts w:ascii="Times New Roman" w:eastAsia="Times New Roman" w:hAnsi="Times New Roman" w:cs="Times New Roman"/>
          <w:bCs/>
          <w:noProof w:val="0"/>
        </w:rPr>
        <w:t>Obavlja poslove u vezi gospodarenja imovinom u vlasništvu Grada.</w:t>
      </w:r>
    </w:p>
    <w:p w14:paraId="45AC3009" w14:textId="77777777" w:rsidR="006D4963" w:rsidRPr="006D4963" w:rsidRDefault="006D4963" w:rsidP="006D4963">
      <w:pPr>
        <w:jc w:val="both"/>
        <w:outlineLvl w:val="1"/>
        <w:rPr>
          <w:rFonts w:ascii="Times New Roman" w:eastAsia="Times New Roman" w:hAnsi="Times New Roman" w:cs="Times New Roman"/>
          <w:bCs/>
          <w:noProof w:val="0"/>
        </w:rPr>
      </w:pPr>
      <w:r w:rsidRPr="006D4963">
        <w:rPr>
          <w:rFonts w:ascii="Times New Roman" w:eastAsia="Times New Roman" w:hAnsi="Times New Roman" w:cs="Times New Roman"/>
          <w:bCs/>
          <w:noProof w:val="0"/>
        </w:rPr>
        <w:t>Obavlja poslove povezane s političkim sustavom Grada te radom Gradskog vijeća, gradonačelnika, zamjenika gradonačelnika te radnih tijela Gradskog vijeća, kao i vijeća mjesnih odbora.</w:t>
      </w:r>
    </w:p>
    <w:p w14:paraId="79BBAF9E" w14:textId="1B1B47D1" w:rsidR="006D4963" w:rsidRDefault="006D4963" w:rsidP="006D4963">
      <w:pPr>
        <w:jc w:val="both"/>
        <w:outlineLvl w:val="1"/>
        <w:rPr>
          <w:rFonts w:ascii="Times New Roman" w:eastAsia="Times New Roman" w:hAnsi="Times New Roman" w:cs="Times New Roman"/>
          <w:bCs/>
          <w:noProof w:val="0"/>
        </w:rPr>
      </w:pPr>
      <w:r w:rsidRPr="006D4963">
        <w:rPr>
          <w:rFonts w:ascii="Times New Roman" w:eastAsia="Times New Roman" w:hAnsi="Times New Roman" w:cs="Times New Roman"/>
          <w:bCs/>
          <w:noProof w:val="0"/>
        </w:rPr>
        <w:t>Obavlja druge poslove po nalogu pročelnika.</w:t>
      </w:r>
    </w:p>
    <w:p w14:paraId="72387D55" w14:textId="77777777" w:rsidR="006D4963" w:rsidRPr="006D4963" w:rsidRDefault="006D4963" w:rsidP="006D4963">
      <w:pPr>
        <w:jc w:val="both"/>
        <w:outlineLvl w:val="1"/>
        <w:rPr>
          <w:rFonts w:ascii="Times New Roman" w:eastAsia="Times New Roman" w:hAnsi="Times New Roman" w:cs="Times New Roman"/>
          <w:bCs/>
          <w:noProof w:val="0"/>
        </w:rPr>
      </w:pPr>
    </w:p>
    <w:p w14:paraId="304D453F" w14:textId="663F84EC" w:rsidR="006D4963" w:rsidRDefault="006D4963" w:rsidP="006D4963">
      <w:pPr>
        <w:numPr>
          <w:ilvl w:val="0"/>
          <w:numId w:val="1"/>
        </w:numPr>
        <w:spacing w:before="100" w:beforeAutospacing="1" w:after="100" w:afterAutospacing="1" w:line="259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noProof w:val="0"/>
        </w:rPr>
      </w:pPr>
      <w:r w:rsidRPr="006D4963">
        <w:rPr>
          <w:rFonts w:ascii="Times New Roman" w:eastAsia="Times New Roman" w:hAnsi="Times New Roman" w:cs="Times New Roman"/>
          <w:b/>
          <w:noProof w:val="0"/>
        </w:rPr>
        <w:t>PODACI O PLAĆI</w:t>
      </w:r>
    </w:p>
    <w:p w14:paraId="2DDB3072" w14:textId="77777777" w:rsidR="006D4963" w:rsidRPr="006D4963" w:rsidRDefault="006D4963" w:rsidP="006D4963">
      <w:pPr>
        <w:spacing w:before="100" w:beforeAutospacing="1" w:after="100" w:afterAutospacing="1" w:line="259" w:lineRule="auto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b/>
          <w:noProof w:val="0"/>
        </w:rPr>
      </w:pPr>
    </w:p>
    <w:p w14:paraId="1F665DAD" w14:textId="77777777" w:rsidR="006D4963" w:rsidRPr="006D4963" w:rsidRDefault="006D4963" w:rsidP="006D496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Podaci o plaći navedenog radnog mjesta propisani su Odlukom o koeficijentima za obračun plaće službenika i namještenika u Gradskoj upravi Grada Garešnice („Službeni glasnik Grada Garešnice“, broj: 13/22) te Odlukom o utvrđivanju osnovice za obračun plaća službenika i namještenika u upravnim tijelima Grada Garešnice („Službeni glasnik Grada Garešnice“ broj: 6/22).</w:t>
      </w:r>
    </w:p>
    <w:p w14:paraId="35247CE1" w14:textId="77777777" w:rsidR="006D4963" w:rsidRPr="006D4963" w:rsidRDefault="006D4963" w:rsidP="006D496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 xml:space="preserve">Slijedom navedenog, a sukladno odredbom članka 8. Zakona o plaćama u lokalnoj i područnoj regionalnoj samoupravi („Narodne novine“, broj: 28/10 i 10/23), plaću radnog mjesta čini umnožak koeficijenta složenosti poslova radnog mjesta  i osnovice za obračun plaće, uvećan za 0,5% za svaku navršenu godinu radnog staža. </w:t>
      </w:r>
    </w:p>
    <w:p w14:paraId="12E47B82" w14:textId="4CDE4FAB" w:rsidR="006D4963" w:rsidRDefault="006D4963" w:rsidP="006D496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</w:p>
    <w:p w14:paraId="07A32D30" w14:textId="77777777" w:rsidR="006D4963" w:rsidRPr="006D4963" w:rsidRDefault="006D4963" w:rsidP="006D496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</w:p>
    <w:p w14:paraId="6262E724" w14:textId="77777777" w:rsidR="006D4963" w:rsidRPr="006D4963" w:rsidRDefault="006D4963" w:rsidP="006D4963">
      <w:pPr>
        <w:numPr>
          <w:ilvl w:val="0"/>
          <w:numId w:val="1"/>
        </w:numPr>
        <w:tabs>
          <w:tab w:val="left" w:pos="709"/>
        </w:tabs>
        <w:spacing w:before="100" w:before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lastRenderedPageBreak/>
        <w:t>NAČIN PRETHODNE PROVJERE ZNANJA I SPOSOBNOSTI KANDIDATA</w:t>
      </w:r>
    </w:p>
    <w:p w14:paraId="074A43C5" w14:textId="77777777" w:rsidR="006D4963" w:rsidRPr="006D4963" w:rsidRDefault="006D4963" w:rsidP="006D496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Prethodna provjera znanja i sposobnosti kandidata za radno mjesto iz natječaja obavit će se putem pisanog testiranja i intervjua.</w:t>
      </w:r>
    </w:p>
    <w:p w14:paraId="4716A16D" w14:textId="77777777" w:rsidR="006D4963" w:rsidRPr="006D4963" w:rsidRDefault="006D4963" w:rsidP="006D496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Intervju se provodi samo s kandidatima koji su ostvarili najmanje 50% ukupnog broja bodova na testiranju, što podrazumijeva najmanje 50% bodova iz svakog dijela provjere znanja.</w:t>
      </w:r>
    </w:p>
    <w:p w14:paraId="4A3BA9AA" w14:textId="77777777" w:rsidR="006D4963" w:rsidRPr="006D4963" w:rsidRDefault="006D4963" w:rsidP="006D4963">
      <w:pPr>
        <w:numPr>
          <w:ilvl w:val="0"/>
          <w:numId w:val="1"/>
        </w:numPr>
        <w:tabs>
          <w:tab w:val="left" w:pos="709"/>
        </w:tabs>
        <w:spacing w:before="100" w:before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>TESTIRANJE</w:t>
      </w:r>
    </w:p>
    <w:p w14:paraId="6DE8BB24" w14:textId="77777777" w:rsidR="006D4963" w:rsidRPr="006D4963" w:rsidRDefault="006D4963" w:rsidP="006D496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Testiranju mogu pristupiti kandidati čije su prijave potpune, pravodobne te ispunjavaju formalne uvjete iz Natječaja.</w:t>
      </w:r>
    </w:p>
    <w:p w14:paraId="146052DC" w14:textId="77777777" w:rsidR="006D4963" w:rsidRPr="006D4963" w:rsidRDefault="006D4963" w:rsidP="006D496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Grada Garešnice, www.garesnica.eu</w:t>
      </w:r>
    </w:p>
    <w:p w14:paraId="4E578249" w14:textId="77777777" w:rsidR="006D4963" w:rsidRPr="006D4963" w:rsidRDefault="006D4963" w:rsidP="006D496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Kandidati koji ne ispunjavaju formalne uvjete iz Natječaja bit će o tome obaviješteni pisanim putem.</w:t>
      </w:r>
    </w:p>
    <w:p w14:paraId="16952D28" w14:textId="7091BA86" w:rsidR="006D4963" w:rsidRPr="006D4963" w:rsidRDefault="006D4963" w:rsidP="006D496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Ako kandidat ne pristupi provjeri, smatrat će se da odustaje/povlači prijavu na javni natječaj.</w:t>
      </w:r>
    </w:p>
    <w:p w14:paraId="73F21977" w14:textId="77777777" w:rsidR="006D4963" w:rsidRPr="006D4963" w:rsidRDefault="006D4963" w:rsidP="006D4963">
      <w:pPr>
        <w:numPr>
          <w:ilvl w:val="0"/>
          <w:numId w:val="1"/>
        </w:numPr>
        <w:tabs>
          <w:tab w:val="left" w:pos="709"/>
        </w:tabs>
        <w:spacing w:before="100" w:before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>PODRUČJE IZ KOJEG ĆE SE OBAVLJATI PROVJERA ZNANJA I SPOSOBNOSTI</w:t>
      </w:r>
    </w:p>
    <w:p w14:paraId="29C7E471" w14:textId="77777777" w:rsidR="006D4963" w:rsidRPr="006D4963" w:rsidRDefault="006D4963" w:rsidP="006D4963">
      <w:pPr>
        <w:tabs>
          <w:tab w:val="left" w:pos="709"/>
        </w:tabs>
        <w:spacing w:before="100" w:beforeAutospacing="1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</w:p>
    <w:p w14:paraId="7493806A" w14:textId="77777777" w:rsidR="006D4963" w:rsidRPr="006D4963" w:rsidRDefault="006D4963" w:rsidP="006D4963">
      <w:pPr>
        <w:numPr>
          <w:ilvl w:val="0"/>
          <w:numId w:val="2"/>
        </w:numPr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noProof w:val="0"/>
          <w:lang w:eastAsia="hr-HR"/>
        </w:rPr>
        <w:t>Zakon o lokalnoj i područnoj (regionalnoj) samoupravi („Narodne novine“, broj 33/01, 60/01, 129/05, 109/07, 125/08, 36/09, 150/11, 144/12, 19/13, 137/15, 123/17 , 98/19 i 144/20);</w:t>
      </w:r>
    </w:p>
    <w:p w14:paraId="59B259A4" w14:textId="77777777" w:rsidR="006D4963" w:rsidRPr="006D4963" w:rsidRDefault="006D4963" w:rsidP="006D4963">
      <w:pPr>
        <w:numPr>
          <w:ilvl w:val="0"/>
          <w:numId w:val="2"/>
        </w:numPr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noProof w:val="0"/>
          <w:lang w:eastAsia="hr-HR"/>
        </w:rPr>
        <w:t>Zakon o službenicima i namještenicima u lokalnoj i područnoj (regionalnoj) samoupravi („Narodne novine“, broj: 86/08, 61/11, 04/18 i 112/19)</w:t>
      </w:r>
    </w:p>
    <w:p w14:paraId="2A25E197" w14:textId="77777777" w:rsidR="006D4963" w:rsidRPr="006D4963" w:rsidRDefault="006D4963" w:rsidP="006D4963">
      <w:pPr>
        <w:numPr>
          <w:ilvl w:val="0"/>
          <w:numId w:val="2"/>
        </w:numPr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noProof w:val="0"/>
          <w:lang w:eastAsia="hr-HR"/>
        </w:rPr>
        <w:t>Zakon o općem upravnom postupku („Narodne novine“, broj 47/09, 110/21);</w:t>
      </w:r>
    </w:p>
    <w:p w14:paraId="0A4C1EBF" w14:textId="77777777" w:rsidR="006D4963" w:rsidRPr="006D4963" w:rsidRDefault="006D4963" w:rsidP="006D4963">
      <w:pPr>
        <w:numPr>
          <w:ilvl w:val="0"/>
          <w:numId w:val="2"/>
        </w:numPr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lang w:eastAsia="hr-HR"/>
        </w:rPr>
        <w:t>Statut Grada Garešnice (Službeni glasnik Grada Garešnice, broj 2/21);</w:t>
      </w:r>
    </w:p>
    <w:p w14:paraId="25444467" w14:textId="77777777" w:rsidR="006D4963" w:rsidRPr="006D4963" w:rsidRDefault="006D4963" w:rsidP="006D4963">
      <w:pPr>
        <w:numPr>
          <w:ilvl w:val="0"/>
          <w:numId w:val="2"/>
        </w:numPr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noProof w:val="0"/>
          <w:lang w:eastAsia="hr-HR"/>
        </w:rPr>
        <w:t>Zakon o vlasništvu i drugim stvarnim pravima („Narodne novine“, broj  91/96, 68/98, 137/99, 22/00, 73/00, 129/00, 114/01, 79/06, 141/06, 146/08, 38/09, 153/09, 143/12, 152/14 i 81/15- pročišćeni tekst i 94/17)</w:t>
      </w:r>
    </w:p>
    <w:p w14:paraId="4700F40A" w14:textId="77777777" w:rsidR="006D4963" w:rsidRPr="006D4963" w:rsidRDefault="006D4963" w:rsidP="006D4963">
      <w:pPr>
        <w:numPr>
          <w:ilvl w:val="0"/>
          <w:numId w:val="2"/>
        </w:numPr>
        <w:ind w:left="851" w:hanging="567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noProof w:val="0"/>
          <w:lang w:eastAsia="hr-HR"/>
        </w:rPr>
        <w:t>Zakon o obveznim odnosima („Narodne Novine“, broj; 35/05, 41/08, 125/11, 78/15, 29/18, 126/21, 114/22 i 156/22)</w:t>
      </w:r>
    </w:p>
    <w:p w14:paraId="0A9F0E8F" w14:textId="77777777" w:rsidR="006D4963" w:rsidRPr="006D4963" w:rsidRDefault="006D4963" w:rsidP="006D4963">
      <w:pPr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12FE3F25" w14:textId="5EFD08E8" w:rsidR="006D4963" w:rsidRDefault="006D4963" w:rsidP="006D4963">
      <w:pPr>
        <w:ind w:left="142" w:firstLine="709"/>
        <w:contextualSpacing/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noProof w:val="0"/>
          <w:lang w:eastAsia="hr-HR"/>
        </w:rPr>
        <w:t>- poznavanja rada na računalu</w:t>
      </w:r>
      <w:r w:rsidR="00DA429C" w:rsidRPr="00DA429C">
        <w:rPr>
          <w:rFonts w:ascii="Times New Roman" w:eastAsia="Times New Roman" w:hAnsi="Times New Roman" w:cs="Times New Roman"/>
          <w:noProof w:val="0"/>
          <w:lang w:eastAsia="hr-HR"/>
        </w:rPr>
        <w:t>.</w:t>
      </w:r>
    </w:p>
    <w:p w14:paraId="2C4B95DB" w14:textId="79E8DF66" w:rsidR="00DA429C" w:rsidRPr="006D4963" w:rsidRDefault="00DA429C" w:rsidP="00DA429C">
      <w:pPr>
        <w:tabs>
          <w:tab w:val="left" w:pos="1245"/>
        </w:tabs>
        <w:ind w:left="142" w:firstLine="709"/>
        <w:contextualSpacing/>
        <w:jc w:val="both"/>
        <w:rPr>
          <w:rFonts w:ascii="Times New Roman" w:eastAsia="Times New Roman" w:hAnsi="Times New Roman" w:cs="Times New Roman"/>
          <w:noProof w:val="0"/>
          <w:color w:val="FF0000"/>
          <w:lang w:eastAsia="hr-HR"/>
        </w:rPr>
      </w:pPr>
      <w:r>
        <w:rPr>
          <w:rFonts w:ascii="Times New Roman" w:eastAsia="Times New Roman" w:hAnsi="Times New Roman" w:cs="Times New Roman"/>
          <w:noProof w:val="0"/>
          <w:color w:val="FF0000"/>
          <w:lang w:eastAsia="hr-HR"/>
        </w:rPr>
        <w:tab/>
      </w:r>
    </w:p>
    <w:p w14:paraId="3EC934F3" w14:textId="77777777" w:rsidR="006D4963" w:rsidRPr="006D4963" w:rsidRDefault="006D4963" w:rsidP="006D4963">
      <w:pPr>
        <w:numPr>
          <w:ilvl w:val="0"/>
          <w:numId w:val="1"/>
        </w:numPr>
        <w:tabs>
          <w:tab w:val="left" w:pos="709"/>
        </w:tabs>
        <w:spacing w:before="100" w:beforeAutospacing="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>PRAVILA TESTIRANJA</w:t>
      </w:r>
    </w:p>
    <w:p w14:paraId="48012532" w14:textId="77777777" w:rsidR="006D4963" w:rsidRPr="006D4963" w:rsidRDefault="006D4963" w:rsidP="006D4963">
      <w:pPr>
        <w:tabs>
          <w:tab w:val="left" w:pos="709"/>
        </w:tabs>
        <w:spacing w:before="100" w:beforeAutospacing="1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</w:p>
    <w:p w14:paraId="6EFCBD9D" w14:textId="77777777" w:rsidR="006D4963" w:rsidRPr="006D4963" w:rsidRDefault="006D4963" w:rsidP="006D4963">
      <w:pPr>
        <w:numPr>
          <w:ilvl w:val="0"/>
          <w:numId w:val="3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po dolasku na provjeru znanja od kandidata će biti zatraženo predočenje odgovarajuće identifikacijske isprave radi utvrđivanja identiteta (osobna iskaznica)</w:t>
      </w:r>
    </w:p>
    <w:p w14:paraId="710310B1" w14:textId="77777777" w:rsidR="006D4963" w:rsidRPr="006D4963" w:rsidRDefault="006D4963" w:rsidP="006D4963">
      <w:pPr>
        <w:numPr>
          <w:ilvl w:val="0"/>
          <w:numId w:val="3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po utvrđivanju identiteta kandidatima će biti podijeljena pitanja po područjima provjere (opći i posebni dio) koja su jednaka za sve</w:t>
      </w:r>
    </w:p>
    <w:p w14:paraId="1DA43C6E" w14:textId="77777777" w:rsidR="006D4963" w:rsidRPr="006D4963" w:rsidRDefault="006D4963" w:rsidP="006D4963">
      <w:pPr>
        <w:numPr>
          <w:ilvl w:val="0"/>
          <w:numId w:val="3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pisana provjera znanja traje 45 minuta</w:t>
      </w:r>
    </w:p>
    <w:p w14:paraId="18D41773" w14:textId="48A4AD1B" w:rsidR="006D4963" w:rsidRPr="006D4963" w:rsidRDefault="006D4963" w:rsidP="006D4963">
      <w:pPr>
        <w:numPr>
          <w:ilvl w:val="0"/>
          <w:numId w:val="3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za vrijeme provjere znanja i sposobnosti nije dopušteno</w:t>
      </w:r>
    </w:p>
    <w:p w14:paraId="1B9460CF" w14:textId="77777777" w:rsidR="006D4963" w:rsidRPr="006D4963" w:rsidRDefault="006D4963" w:rsidP="006D4963">
      <w:pPr>
        <w:numPr>
          <w:ilvl w:val="1"/>
          <w:numId w:val="3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koristiti se bilo kakvom literaturom odnosno bilješkama</w:t>
      </w:r>
    </w:p>
    <w:p w14:paraId="2652AA5C" w14:textId="77777777" w:rsidR="006D4963" w:rsidRPr="006D4963" w:rsidRDefault="006D4963" w:rsidP="006D4963">
      <w:pPr>
        <w:numPr>
          <w:ilvl w:val="1"/>
          <w:numId w:val="3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koristiti mobitel ili druga komunikacijska sredstva</w:t>
      </w:r>
    </w:p>
    <w:p w14:paraId="4C5E5800" w14:textId="77777777" w:rsidR="006D4963" w:rsidRPr="006D4963" w:rsidRDefault="006D4963" w:rsidP="006D4963">
      <w:pPr>
        <w:numPr>
          <w:ilvl w:val="1"/>
          <w:numId w:val="3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napuštati prostoriju u kojoj se provjera odvija</w:t>
      </w:r>
    </w:p>
    <w:p w14:paraId="5A62C3E7" w14:textId="77777777" w:rsidR="006D4963" w:rsidRPr="006D4963" w:rsidRDefault="006D4963" w:rsidP="006D4963">
      <w:pPr>
        <w:numPr>
          <w:ilvl w:val="1"/>
          <w:numId w:val="3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razgovarati ili na bilo koji drugi način ometati ostale kandidate</w:t>
      </w:r>
    </w:p>
    <w:p w14:paraId="65971A04" w14:textId="761E96C3" w:rsidR="006D4963" w:rsidRPr="006D4963" w:rsidRDefault="006D4963" w:rsidP="006D4963">
      <w:pPr>
        <w:numPr>
          <w:ilvl w:val="0"/>
          <w:numId w:val="3"/>
        </w:num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bCs/>
          <w:noProof w:val="0"/>
          <w:lang w:eastAsia="hr-HR"/>
        </w:rPr>
        <w:t>kandidati koji prekrše pravila iz točke d) bit će udaljeni s provjere znanja, a njegov/njezin rezultat Povjerenstvo neće priznati niti ocjenjivati</w:t>
      </w:r>
      <w:r w:rsidR="00DA429C">
        <w:rPr>
          <w:rFonts w:ascii="Times New Roman" w:eastAsia="Times New Roman" w:hAnsi="Times New Roman" w:cs="Times New Roman"/>
          <w:bCs/>
          <w:noProof w:val="0"/>
          <w:lang w:eastAsia="hr-HR"/>
        </w:rPr>
        <w:t>.</w:t>
      </w:r>
    </w:p>
    <w:p w14:paraId="5D2D49E0" w14:textId="77777777" w:rsidR="00DA429C" w:rsidRDefault="006D4963" w:rsidP="006D4963">
      <w:pPr>
        <w:tabs>
          <w:tab w:val="left" w:pos="3969"/>
          <w:tab w:val="left" w:pos="4536"/>
        </w:tabs>
        <w:rPr>
          <w:rFonts w:ascii="Times New Roman" w:eastAsia="Times New Roman" w:hAnsi="Times New Roman" w:cs="Times New Roman"/>
          <w:noProof w:val="0"/>
          <w:lang w:eastAsia="hr-HR"/>
        </w:rPr>
      </w:pPr>
      <w:r w:rsidRPr="006D4963">
        <w:rPr>
          <w:rFonts w:ascii="Times New Roman" w:eastAsia="Times New Roman" w:hAnsi="Times New Roman" w:cs="Times New Roman"/>
          <w:noProof w:val="0"/>
          <w:lang w:eastAsia="hr-HR"/>
        </w:rPr>
        <w:t xml:space="preserve">                                                             </w:t>
      </w:r>
      <w:r w:rsidR="00DA429C">
        <w:rPr>
          <w:rFonts w:ascii="Times New Roman" w:eastAsia="Times New Roman" w:hAnsi="Times New Roman" w:cs="Times New Roman"/>
          <w:noProof w:val="0"/>
          <w:lang w:eastAsia="hr-HR"/>
        </w:rPr>
        <w:t xml:space="preserve">                 </w:t>
      </w:r>
    </w:p>
    <w:p w14:paraId="70CE0715" w14:textId="331E85AF" w:rsidR="006D4963" w:rsidRPr="006D4963" w:rsidRDefault="00DA429C" w:rsidP="006D4963">
      <w:pPr>
        <w:tabs>
          <w:tab w:val="left" w:pos="3969"/>
          <w:tab w:val="left" w:pos="4536"/>
        </w:tabs>
        <w:rPr>
          <w:rFonts w:ascii="Times New Roman" w:eastAsia="Times New Roman" w:hAnsi="Times New Roman" w:cs="Times New Roman"/>
          <w:noProof w:val="0"/>
          <w:lang w:eastAsia="hr-HR"/>
        </w:rPr>
      </w:pPr>
      <w:r>
        <w:rPr>
          <w:rFonts w:ascii="Times New Roman" w:eastAsia="Times New Roman" w:hAnsi="Times New Roman" w:cs="Times New Roman"/>
          <w:noProof w:val="0"/>
          <w:lang w:eastAsia="hr-HR"/>
        </w:rPr>
        <w:t xml:space="preserve">                                                                                </w:t>
      </w:r>
      <w:r w:rsidR="006D4963" w:rsidRPr="006D4963">
        <w:rPr>
          <w:rFonts w:ascii="Times New Roman" w:eastAsia="Times New Roman" w:hAnsi="Times New Roman" w:cs="Times New Roman"/>
          <w:noProof w:val="0"/>
          <w:lang w:eastAsia="hr-HR"/>
        </w:rPr>
        <w:t xml:space="preserve"> POVJERENSTVO ZA PROVEDBU NATJEČAJA</w:t>
      </w:r>
    </w:p>
    <w:p w14:paraId="2AF2A598" w14:textId="77777777" w:rsidR="006D4963" w:rsidRPr="006D4963" w:rsidRDefault="006D4963" w:rsidP="006D4963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noProof w:val="0"/>
          <w:lang w:eastAsia="hr-HR"/>
        </w:rPr>
      </w:pPr>
    </w:p>
    <w:sectPr w:rsidR="006D4963" w:rsidRPr="006D4963" w:rsidSect="00DA429C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8042F"/>
    <w:multiLevelType w:val="hybridMultilevel"/>
    <w:tmpl w:val="832826E0"/>
    <w:lvl w:ilvl="0" w:tplc="041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275B0C"/>
    <w:rsid w:val="00347D72"/>
    <w:rsid w:val="003F65C1"/>
    <w:rsid w:val="00575A03"/>
    <w:rsid w:val="00693AB1"/>
    <w:rsid w:val="006D4963"/>
    <w:rsid w:val="008A562A"/>
    <w:rsid w:val="008C5FE5"/>
    <w:rsid w:val="00922DDC"/>
    <w:rsid w:val="009B7A12"/>
    <w:rsid w:val="00A836D0"/>
    <w:rsid w:val="00AC35DA"/>
    <w:rsid w:val="00B92D0F"/>
    <w:rsid w:val="00BF24BB"/>
    <w:rsid w:val="00C9578C"/>
    <w:rsid w:val="00D707B3"/>
    <w:rsid w:val="00DA429C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3C7AF300-34DC-47B3-B23D-AF1E73A05D28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815</Words>
  <Characters>4649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Irena Musić</cp:lastModifiedBy>
  <cp:revision>2</cp:revision>
  <cp:lastPrinted>2014-11-26T14:09:00Z</cp:lastPrinted>
  <dcterms:created xsi:type="dcterms:W3CDTF">2023-03-20T07:31:00Z</dcterms:created>
  <dcterms:modified xsi:type="dcterms:W3CDTF">2023-03-20T07:31:00Z</dcterms:modified>
</cp:coreProperties>
</file>